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F726" w14:textId="77777777" w:rsidR="00747C40" w:rsidRDefault="00DD36CD">
      <w:pPr>
        <w:spacing w:after="0" w:line="259" w:lineRule="auto"/>
        <w:ind w:left="0" w:right="0" w:firstLine="0"/>
        <w:jc w:val="left"/>
      </w:pPr>
      <w:r>
        <w:t xml:space="preserve"> </w:t>
      </w:r>
    </w:p>
    <w:p w14:paraId="14BC43A6" w14:textId="77777777" w:rsidR="00747C40" w:rsidRDefault="00DD36CD">
      <w:pPr>
        <w:spacing w:after="28" w:line="216" w:lineRule="auto"/>
        <w:ind w:left="4513" w:right="0" w:hanging="2414"/>
        <w:jc w:val="left"/>
      </w:pPr>
      <w:r>
        <w:rPr>
          <w:noProof/>
        </w:rPr>
        <w:drawing>
          <wp:inline distT="0" distB="0" distL="0" distR="0" wp14:anchorId="2CAA322B" wp14:editId="18535565">
            <wp:extent cx="4401312" cy="670560"/>
            <wp:effectExtent l="0" t="0" r="0" b="0"/>
            <wp:docPr id="5295" name="Picture 5295"/>
            <wp:cNvGraphicFramePr/>
            <a:graphic xmlns:a="http://schemas.openxmlformats.org/drawingml/2006/main">
              <a:graphicData uri="http://schemas.openxmlformats.org/drawingml/2006/picture">
                <pic:pic xmlns:pic="http://schemas.openxmlformats.org/drawingml/2006/picture">
                  <pic:nvPicPr>
                    <pic:cNvPr id="5295" name="Picture 5295"/>
                    <pic:cNvPicPr/>
                  </pic:nvPicPr>
                  <pic:blipFill>
                    <a:blip r:embed="rId7"/>
                    <a:stretch>
                      <a:fillRect/>
                    </a:stretch>
                  </pic:blipFill>
                  <pic:spPr>
                    <a:xfrm>
                      <a:off x="0" y="0"/>
                      <a:ext cx="4401312" cy="670560"/>
                    </a:xfrm>
                    <a:prstGeom prst="rect">
                      <a:avLst/>
                    </a:prstGeom>
                  </pic:spPr>
                </pic:pic>
              </a:graphicData>
            </a:graphic>
          </wp:inline>
        </w:drawing>
      </w:r>
      <w:r>
        <w:rPr>
          <w:b/>
        </w:rPr>
        <w:t xml:space="preserve"> </w:t>
      </w:r>
      <w:r>
        <w:rPr>
          <w:b/>
          <w:sz w:val="24"/>
        </w:rPr>
        <w:t xml:space="preserve"> </w:t>
      </w:r>
    </w:p>
    <w:p w14:paraId="157BFECA" w14:textId="77777777" w:rsidR="00747C40" w:rsidRDefault="00DD36CD">
      <w:pPr>
        <w:spacing w:after="0" w:line="259" w:lineRule="auto"/>
        <w:ind w:left="0" w:right="61" w:firstLine="0"/>
        <w:jc w:val="center"/>
      </w:pPr>
      <w:r>
        <w:rPr>
          <w:b/>
          <w:sz w:val="24"/>
        </w:rPr>
        <w:t xml:space="preserve">JOB DESCRIPTION </w:t>
      </w:r>
    </w:p>
    <w:p w14:paraId="50EA49CC" w14:textId="77777777" w:rsidR="00747C40" w:rsidRDefault="00DD36CD">
      <w:pPr>
        <w:spacing w:after="0" w:line="259" w:lineRule="auto"/>
        <w:ind w:left="2" w:right="0" w:firstLine="0"/>
        <w:jc w:val="center"/>
      </w:pPr>
      <w:r>
        <w:rPr>
          <w:b/>
          <w:sz w:val="24"/>
        </w:rPr>
        <w:t xml:space="preserve"> </w:t>
      </w:r>
    </w:p>
    <w:tbl>
      <w:tblPr>
        <w:tblStyle w:val="TableGrid"/>
        <w:tblW w:w="9089" w:type="dxa"/>
        <w:tblInd w:w="0" w:type="dxa"/>
        <w:tblLook w:val="04A0" w:firstRow="1" w:lastRow="0" w:firstColumn="1" w:lastColumn="0" w:noHBand="0" w:noVBand="1"/>
      </w:tblPr>
      <w:tblGrid>
        <w:gridCol w:w="2160"/>
        <w:gridCol w:w="6929"/>
      </w:tblGrid>
      <w:tr w:rsidR="00747C40" w14:paraId="6CB61380" w14:textId="77777777">
        <w:trPr>
          <w:trHeight w:val="249"/>
        </w:trPr>
        <w:tc>
          <w:tcPr>
            <w:tcW w:w="2160" w:type="dxa"/>
            <w:tcBorders>
              <w:top w:val="nil"/>
              <w:left w:val="nil"/>
              <w:bottom w:val="nil"/>
              <w:right w:val="nil"/>
            </w:tcBorders>
          </w:tcPr>
          <w:p w14:paraId="471DFCB6" w14:textId="77777777" w:rsidR="00747C40" w:rsidRDefault="00DD36CD">
            <w:pPr>
              <w:spacing w:after="0" w:line="259" w:lineRule="auto"/>
              <w:ind w:left="0" w:right="0" w:firstLine="0"/>
              <w:jc w:val="left"/>
            </w:pPr>
            <w:r>
              <w:t xml:space="preserve"> </w:t>
            </w:r>
          </w:p>
        </w:tc>
        <w:tc>
          <w:tcPr>
            <w:tcW w:w="6929" w:type="dxa"/>
            <w:tcBorders>
              <w:top w:val="nil"/>
              <w:left w:val="nil"/>
              <w:bottom w:val="nil"/>
              <w:right w:val="nil"/>
            </w:tcBorders>
          </w:tcPr>
          <w:p w14:paraId="6474B7A5" w14:textId="77777777" w:rsidR="00747C40" w:rsidRDefault="00747C40">
            <w:pPr>
              <w:spacing w:after="160" w:line="259" w:lineRule="auto"/>
              <w:ind w:left="0" w:right="0" w:firstLine="0"/>
              <w:jc w:val="left"/>
            </w:pPr>
          </w:p>
        </w:tc>
      </w:tr>
      <w:tr w:rsidR="00747C40" w14:paraId="2DC4421E" w14:textId="77777777">
        <w:trPr>
          <w:trHeight w:val="506"/>
        </w:trPr>
        <w:tc>
          <w:tcPr>
            <w:tcW w:w="2160" w:type="dxa"/>
            <w:tcBorders>
              <w:top w:val="nil"/>
              <w:left w:val="nil"/>
              <w:bottom w:val="nil"/>
              <w:right w:val="nil"/>
            </w:tcBorders>
          </w:tcPr>
          <w:p w14:paraId="2016F82F" w14:textId="77777777" w:rsidR="00747C40" w:rsidRDefault="00DD36CD">
            <w:pPr>
              <w:tabs>
                <w:tab w:val="center" w:pos="1440"/>
              </w:tabs>
              <w:spacing w:after="0" w:line="259" w:lineRule="auto"/>
              <w:ind w:left="0" w:right="0" w:firstLine="0"/>
              <w:jc w:val="left"/>
            </w:pPr>
            <w:r>
              <w:rPr>
                <w:b/>
              </w:rPr>
              <w:t>Job Title:</w:t>
            </w:r>
            <w:r>
              <w:t xml:space="preserve"> </w:t>
            </w:r>
            <w:r>
              <w:tab/>
              <w:t xml:space="preserve"> </w:t>
            </w:r>
          </w:p>
          <w:p w14:paraId="2C3BDF18" w14:textId="77777777" w:rsidR="00747C40" w:rsidRDefault="00DD36CD">
            <w:pPr>
              <w:spacing w:after="0" w:line="259" w:lineRule="auto"/>
              <w:ind w:left="0" w:right="0" w:firstLine="0"/>
              <w:jc w:val="left"/>
            </w:pPr>
            <w:r>
              <w:t xml:space="preserve"> </w:t>
            </w:r>
          </w:p>
        </w:tc>
        <w:tc>
          <w:tcPr>
            <w:tcW w:w="6929" w:type="dxa"/>
            <w:tcBorders>
              <w:top w:val="nil"/>
              <w:left w:val="nil"/>
              <w:bottom w:val="nil"/>
              <w:right w:val="nil"/>
            </w:tcBorders>
          </w:tcPr>
          <w:p w14:paraId="0FEA6228" w14:textId="20F990D7" w:rsidR="00747C40" w:rsidRDefault="00F178CB">
            <w:pPr>
              <w:spacing w:after="0" w:line="259" w:lineRule="auto"/>
              <w:ind w:left="0" w:right="0" w:firstLine="0"/>
              <w:jc w:val="left"/>
            </w:pPr>
            <w:r>
              <w:t xml:space="preserve">Southwark </w:t>
            </w:r>
            <w:r w:rsidRPr="00F178CB">
              <w:t>Young People’s Supported Housing Service (Ofsted Registered)</w:t>
            </w:r>
          </w:p>
        </w:tc>
      </w:tr>
      <w:tr w:rsidR="00747C40" w14:paraId="3E7C1DA0" w14:textId="77777777">
        <w:trPr>
          <w:trHeight w:val="504"/>
        </w:trPr>
        <w:tc>
          <w:tcPr>
            <w:tcW w:w="2160" w:type="dxa"/>
            <w:tcBorders>
              <w:top w:val="nil"/>
              <w:left w:val="nil"/>
              <w:bottom w:val="nil"/>
              <w:right w:val="nil"/>
            </w:tcBorders>
          </w:tcPr>
          <w:p w14:paraId="5D294B78" w14:textId="77777777" w:rsidR="00747C40" w:rsidRDefault="00DD36CD">
            <w:pPr>
              <w:spacing w:after="0" w:line="259" w:lineRule="auto"/>
              <w:ind w:left="0" w:right="0" w:firstLine="0"/>
              <w:jc w:val="left"/>
            </w:pPr>
            <w:r>
              <w:rPr>
                <w:b/>
              </w:rPr>
              <w:t xml:space="preserve">Responsible to: </w:t>
            </w:r>
          </w:p>
          <w:p w14:paraId="14411AE1" w14:textId="77777777" w:rsidR="00747C40" w:rsidRDefault="00DD36CD">
            <w:pPr>
              <w:spacing w:after="0" w:line="259" w:lineRule="auto"/>
              <w:ind w:left="0" w:right="0" w:firstLine="0"/>
              <w:jc w:val="left"/>
            </w:pPr>
            <w:r>
              <w:rPr>
                <w:b/>
              </w:rPr>
              <w:t xml:space="preserve"> </w:t>
            </w:r>
          </w:p>
        </w:tc>
        <w:tc>
          <w:tcPr>
            <w:tcW w:w="6929" w:type="dxa"/>
            <w:tcBorders>
              <w:top w:val="nil"/>
              <w:left w:val="nil"/>
              <w:bottom w:val="nil"/>
              <w:right w:val="nil"/>
            </w:tcBorders>
          </w:tcPr>
          <w:p w14:paraId="20B0ECE0" w14:textId="77777777" w:rsidR="00747C40" w:rsidRDefault="00DD36CD">
            <w:pPr>
              <w:spacing w:after="0" w:line="259" w:lineRule="auto"/>
              <w:ind w:left="0" w:right="0" w:firstLine="0"/>
              <w:jc w:val="left"/>
            </w:pPr>
            <w:r>
              <w:t xml:space="preserve">Project Team Leader, Southwark  </w:t>
            </w:r>
          </w:p>
        </w:tc>
      </w:tr>
      <w:tr w:rsidR="00747C40" w14:paraId="716BC45E" w14:textId="77777777">
        <w:trPr>
          <w:trHeight w:val="761"/>
        </w:trPr>
        <w:tc>
          <w:tcPr>
            <w:tcW w:w="2160" w:type="dxa"/>
            <w:tcBorders>
              <w:top w:val="nil"/>
              <w:left w:val="nil"/>
              <w:bottom w:val="nil"/>
              <w:right w:val="nil"/>
            </w:tcBorders>
          </w:tcPr>
          <w:p w14:paraId="3A894B35" w14:textId="77777777" w:rsidR="00747C40" w:rsidRDefault="00DD36CD">
            <w:pPr>
              <w:spacing w:after="235" w:line="259" w:lineRule="auto"/>
              <w:ind w:left="0" w:right="0" w:firstLine="0"/>
              <w:jc w:val="left"/>
            </w:pPr>
            <w:r>
              <w:rPr>
                <w:b/>
              </w:rPr>
              <w:t>Location:</w:t>
            </w:r>
            <w:r>
              <w:t xml:space="preserve"> </w:t>
            </w:r>
          </w:p>
          <w:p w14:paraId="4017000E" w14:textId="77777777" w:rsidR="00747C40" w:rsidRDefault="00DD36CD">
            <w:pPr>
              <w:spacing w:after="0" w:line="259" w:lineRule="auto"/>
              <w:ind w:left="0" w:right="0" w:firstLine="0"/>
              <w:jc w:val="left"/>
            </w:pPr>
            <w:r>
              <w:t xml:space="preserve"> </w:t>
            </w:r>
          </w:p>
        </w:tc>
        <w:tc>
          <w:tcPr>
            <w:tcW w:w="6929" w:type="dxa"/>
            <w:tcBorders>
              <w:top w:val="nil"/>
              <w:left w:val="nil"/>
              <w:bottom w:val="nil"/>
              <w:right w:val="nil"/>
            </w:tcBorders>
          </w:tcPr>
          <w:p w14:paraId="4D69DDB8" w14:textId="77777777" w:rsidR="00747C40" w:rsidRDefault="00DD36CD">
            <w:pPr>
              <w:spacing w:after="0" w:line="259" w:lineRule="auto"/>
              <w:ind w:left="0" w:right="0" w:firstLine="0"/>
            </w:pPr>
            <w:r>
              <w:t xml:space="preserve">Oasis Community Housing, Southwark, working at properties across the Borough of Southwark </w:t>
            </w:r>
          </w:p>
        </w:tc>
      </w:tr>
      <w:tr w:rsidR="00747C40" w14:paraId="746EC3AC" w14:textId="77777777">
        <w:trPr>
          <w:trHeight w:val="1012"/>
        </w:trPr>
        <w:tc>
          <w:tcPr>
            <w:tcW w:w="2160" w:type="dxa"/>
            <w:tcBorders>
              <w:top w:val="nil"/>
              <w:left w:val="nil"/>
              <w:bottom w:val="nil"/>
              <w:right w:val="nil"/>
            </w:tcBorders>
          </w:tcPr>
          <w:p w14:paraId="4E5932E6" w14:textId="77777777" w:rsidR="00747C40" w:rsidRDefault="00DD36CD">
            <w:pPr>
              <w:spacing w:after="487" w:line="259" w:lineRule="auto"/>
              <w:ind w:left="0" w:right="0" w:firstLine="0"/>
              <w:jc w:val="left"/>
            </w:pPr>
            <w:r>
              <w:rPr>
                <w:b/>
              </w:rPr>
              <w:t xml:space="preserve">Salary: </w:t>
            </w:r>
          </w:p>
          <w:p w14:paraId="4F0278FF" w14:textId="77777777" w:rsidR="00747C40" w:rsidRDefault="00DD36CD">
            <w:pPr>
              <w:spacing w:after="0" w:line="259" w:lineRule="auto"/>
              <w:ind w:left="0" w:right="0" w:firstLine="0"/>
              <w:jc w:val="left"/>
            </w:pPr>
            <w:r>
              <w:t xml:space="preserve"> </w:t>
            </w:r>
          </w:p>
        </w:tc>
        <w:tc>
          <w:tcPr>
            <w:tcW w:w="6929" w:type="dxa"/>
            <w:tcBorders>
              <w:top w:val="nil"/>
              <w:left w:val="nil"/>
              <w:bottom w:val="nil"/>
              <w:right w:val="nil"/>
            </w:tcBorders>
          </w:tcPr>
          <w:p w14:paraId="2CE8A781" w14:textId="15F2A4EE" w:rsidR="00747C40" w:rsidRDefault="00DD36CD">
            <w:pPr>
              <w:spacing w:after="0" w:line="259" w:lineRule="auto"/>
              <w:ind w:left="0" w:right="58" w:firstLine="0"/>
            </w:pPr>
            <w:r>
              <w:t>Band B: £</w:t>
            </w:r>
            <w:r w:rsidR="003A7690">
              <w:t>24,531</w:t>
            </w:r>
            <w:r>
              <w:t xml:space="preserve"> per annum full time equivalent, plus London Weighting of £4,000 per annum (FTE), plus anti-social hours payment of £650 per annum (FTE).</w:t>
            </w:r>
            <w:r>
              <w:rPr>
                <w:color w:val="FF0000"/>
              </w:rPr>
              <w:t xml:space="preserve"> </w:t>
            </w:r>
            <w:r>
              <w:rPr>
                <w:b/>
              </w:rPr>
              <w:t>Total Salary: £</w:t>
            </w:r>
            <w:r w:rsidR="00E908DF">
              <w:rPr>
                <w:b/>
              </w:rPr>
              <w:t>29,181</w:t>
            </w:r>
            <w:r>
              <w:rPr>
                <w:b/>
              </w:rPr>
              <w:t xml:space="preserve"> per annum</w:t>
            </w:r>
            <w:r>
              <w:t xml:space="preserve"> </w:t>
            </w:r>
          </w:p>
        </w:tc>
      </w:tr>
      <w:tr w:rsidR="00747C40" w14:paraId="1C34202B" w14:textId="77777777">
        <w:trPr>
          <w:trHeight w:val="758"/>
        </w:trPr>
        <w:tc>
          <w:tcPr>
            <w:tcW w:w="2160" w:type="dxa"/>
            <w:tcBorders>
              <w:top w:val="nil"/>
              <w:left w:val="nil"/>
              <w:bottom w:val="nil"/>
              <w:right w:val="nil"/>
            </w:tcBorders>
          </w:tcPr>
          <w:p w14:paraId="58558615" w14:textId="77777777" w:rsidR="00747C40" w:rsidRDefault="00DD36CD">
            <w:pPr>
              <w:spacing w:after="235" w:line="259" w:lineRule="auto"/>
              <w:ind w:left="0" w:right="0" w:firstLine="0"/>
              <w:jc w:val="left"/>
            </w:pPr>
            <w:r>
              <w:rPr>
                <w:b/>
              </w:rPr>
              <w:t>Hours:</w:t>
            </w:r>
            <w:r>
              <w:t xml:space="preserve">                    </w:t>
            </w:r>
          </w:p>
          <w:p w14:paraId="6405C358" w14:textId="77777777" w:rsidR="00747C40" w:rsidRDefault="00DD36CD">
            <w:pPr>
              <w:spacing w:after="0" w:line="259" w:lineRule="auto"/>
              <w:ind w:left="0" w:right="0" w:firstLine="0"/>
              <w:jc w:val="left"/>
            </w:pPr>
            <w:r>
              <w:t xml:space="preserve"> </w:t>
            </w:r>
          </w:p>
        </w:tc>
        <w:tc>
          <w:tcPr>
            <w:tcW w:w="6929" w:type="dxa"/>
            <w:tcBorders>
              <w:top w:val="nil"/>
              <w:left w:val="nil"/>
              <w:bottom w:val="nil"/>
              <w:right w:val="nil"/>
            </w:tcBorders>
          </w:tcPr>
          <w:p w14:paraId="4C240081" w14:textId="7E75AC35" w:rsidR="00747C40" w:rsidRDefault="00DD36CD">
            <w:pPr>
              <w:spacing w:after="0" w:line="259" w:lineRule="auto"/>
              <w:ind w:left="0" w:right="0" w:firstLine="0"/>
            </w:pPr>
            <w:r>
              <w:t>Full Time, 37 hours per week working to a 4-week rota pattern, including Sleeping nights, evenings and weekends.</w:t>
            </w:r>
            <w:r>
              <w:rPr>
                <w:color w:val="FF0000"/>
              </w:rPr>
              <w:t xml:space="preserve">   </w:t>
            </w:r>
          </w:p>
        </w:tc>
      </w:tr>
      <w:tr w:rsidR="00747C40" w14:paraId="1635FDC8" w14:textId="77777777">
        <w:trPr>
          <w:trHeight w:val="1520"/>
        </w:trPr>
        <w:tc>
          <w:tcPr>
            <w:tcW w:w="2160" w:type="dxa"/>
            <w:tcBorders>
              <w:top w:val="nil"/>
              <w:left w:val="nil"/>
              <w:bottom w:val="nil"/>
              <w:right w:val="nil"/>
            </w:tcBorders>
          </w:tcPr>
          <w:p w14:paraId="16C2DA28" w14:textId="77777777" w:rsidR="00747C40" w:rsidRDefault="00DD36CD">
            <w:pPr>
              <w:spacing w:after="0" w:line="259" w:lineRule="auto"/>
              <w:ind w:left="0" w:right="0" w:firstLine="0"/>
              <w:jc w:val="left"/>
            </w:pPr>
            <w:r>
              <w:rPr>
                <w:b/>
              </w:rPr>
              <w:t xml:space="preserve">Benefits:  </w:t>
            </w:r>
          </w:p>
        </w:tc>
        <w:tc>
          <w:tcPr>
            <w:tcW w:w="6929" w:type="dxa"/>
            <w:tcBorders>
              <w:top w:val="nil"/>
              <w:left w:val="nil"/>
              <w:bottom w:val="nil"/>
              <w:right w:val="nil"/>
            </w:tcBorders>
          </w:tcPr>
          <w:p w14:paraId="4C37DD6A" w14:textId="77777777" w:rsidR="00747C40" w:rsidRDefault="00DD36CD">
            <w:pPr>
              <w:spacing w:after="0" w:line="259" w:lineRule="auto"/>
              <w:ind w:left="0" w:right="58" w:firstLine="0"/>
            </w:pPr>
            <w:r>
              <w:t xml:space="preserve">Oasis Community Housing operates a contributory group personal pension plan and in accordance with the Pension Act 2008, if eligible, you will be automatically enrolled into the Oasis Trust pension scheme. Currently all staff in our pension scheme are required to contribute a minimum of 2% of their salary. The employer contribution is currently set at a contribution of 7%.  </w:t>
            </w:r>
          </w:p>
        </w:tc>
      </w:tr>
      <w:tr w:rsidR="00747C40" w14:paraId="2855DB7A" w14:textId="77777777">
        <w:trPr>
          <w:trHeight w:val="1769"/>
        </w:trPr>
        <w:tc>
          <w:tcPr>
            <w:tcW w:w="2160" w:type="dxa"/>
            <w:tcBorders>
              <w:top w:val="nil"/>
              <w:left w:val="nil"/>
              <w:bottom w:val="nil"/>
              <w:right w:val="nil"/>
            </w:tcBorders>
          </w:tcPr>
          <w:p w14:paraId="3055A611" w14:textId="77777777" w:rsidR="00747C40" w:rsidRDefault="00DD36CD">
            <w:pPr>
              <w:spacing w:after="1243" w:line="259" w:lineRule="auto"/>
              <w:ind w:left="72" w:right="0" w:firstLine="0"/>
              <w:jc w:val="left"/>
            </w:pPr>
            <w:r>
              <w:rPr>
                <w:b/>
              </w:rPr>
              <w:t xml:space="preserve"> </w:t>
            </w:r>
          </w:p>
          <w:p w14:paraId="60D0ADCB" w14:textId="77777777" w:rsidR="00747C40" w:rsidRDefault="00DD36CD">
            <w:pPr>
              <w:spacing w:after="0" w:line="259" w:lineRule="auto"/>
              <w:ind w:left="0" w:right="0" w:firstLine="0"/>
              <w:jc w:val="left"/>
            </w:pPr>
            <w:r>
              <w:t xml:space="preserve"> </w:t>
            </w:r>
          </w:p>
        </w:tc>
        <w:tc>
          <w:tcPr>
            <w:tcW w:w="6929" w:type="dxa"/>
            <w:tcBorders>
              <w:top w:val="nil"/>
              <w:left w:val="nil"/>
              <w:bottom w:val="nil"/>
              <w:right w:val="nil"/>
            </w:tcBorders>
          </w:tcPr>
          <w:p w14:paraId="40A839DC" w14:textId="77777777" w:rsidR="00747C40" w:rsidRDefault="00DD36CD">
            <w:pPr>
              <w:spacing w:after="0" w:line="259" w:lineRule="auto"/>
              <w:ind w:left="1441" w:right="0" w:firstLine="0"/>
              <w:jc w:val="left"/>
            </w:pPr>
            <w:r>
              <w:t xml:space="preserve"> </w:t>
            </w:r>
          </w:p>
          <w:p w14:paraId="10C08318" w14:textId="77777777" w:rsidR="00747C40" w:rsidRDefault="00DD36CD">
            <w:pPr>
              <w:spacing w:after="0" w:line="240" w:lineRule="auto"/>
              <w:ind w:left="0" w:right="0" w:firstLine="0"/>
            </w:pPr>
            <w:r>
              <w:t xml:space="preserve">Oasis Community Housing life assurance policy, through Omnilife, is open to all staff who earn in excess of £6000 per annum.  </w:t>
            </w:r>
          </w:p>
          <w:p w14:paraId="4471DED9" w14:textId="77777777" w:rsidR="00747C40" w:rsidRDefault="00DD36CD">
            <w:pPr>
              <w:spacing w:after="0" w:line="259" w:lineRule="auto"/>
              <w:ind w:left="1441" w:right="0" w:firstLine="0"/>
              <w:jc w:val="left"/>
            </w:pPr>
            <w:r>
              <w:t xml:space="preserve"> </w:t>
            </w:r>
          </w:p>
          <w:p w14:paraId="5F7F0E56" w14:textId="77777777" w:rsidR="00747C40" w:rsidRDefault="00DD36CD">
            <w:pPr>
              <w:spacing w:after="0" w:line="259" w:lineRule="auto"/>
              <w:ind w:left="0" w:right="0" w:firstLine="0"/>
            </w:pPr>
            <w:r>
              <w:t xml:space="preserve">25 days holiday per year, plus statutory holidays, increasing to 30 days per annum after 2 completed years’ service </w:t>
            </w:r>
          </w:p>
        </w:tc>
      </w:tr>
      <w:tr w:rsidR="00747C40" w14:paraId="1474D9B9" w14:textId="77777777">
        <w:trPr>
          <w:trHeight w:val="758"/>
        </w:trPr>
        <w:tc>
          <w:tcPr>
            <w:tcW w:w="2160" w:type="dxa"/>
            <w:tcBorders>
              <w:top w:val="nil"/>
              <w:left w:val="nil"/>
              <w:bottom w:val="nil"/>
              <w:right w:val="nil"/>
            </w:tcBorders>
          </w:tcPr>
          <w:p w14:paraId="00D18FD2" w14:textId="77777777" w:rsidR="00747C40" w:rsidRDefault="00DD36CD">
            <w:pPr>
              <w:spacing w:after="0" w:line="259" w:lineRule="auto"/>
              <w:ind w:left="0" w:right="0" w:firstLine="0"/>
              <w:jc w:val="left"/>
            </w:pPr>
            <w:r>
              <w:rPr>
                <w:b/>
              </w:rPr>
              <w:t xml:space="preserve">Unsocial Working: </w:t>
            </w:r>
          </w:p>
        </w:tc>
        <w:tc>
          <w:tcPr>
            <w:tcW w:w="6929" w:type="dxa"/>
            <w:tcBorders>
              <w:top w:val="nil"/>
              <w:left w:val="nil"/>
              <w:bottom w:val="nil"/>
              <w:right w:val="nil"/>
            </w:tcBorders>
          </w:tcPr>
          <w:p w14:paraId="02871D1F" w14:textId="77777777" w:rsidR="00747C40" w:rsidRDefault="00DD36CD">
            <w:pPr>
              <w:spacing w:after="0" w:line="259" w:lineRule="auto"/>
              <w:ind w:left="0" w:right="59" w:firstLine="0"/>
            </w:pPr>
            <w:r>
              <w:t>Working hours include evenings and weekends. Flexibility is required around public holidays and annual leave restrictions may be considered over Christmas and New Year period.</w:t>
            </w:r>
            <w:r>
              <w:rPr>
                <w:b/>
              </w:rPr>
              <w:t xml:space="preserve"> </w:t>
            </w:r>
            <w:r>
              <w:t xml:space="preserve"> </w:t>
            </w:r>
          </w:p>
        </w:tc>
      </w:tr>
    </w:tbl>
    <w:p w14:paraId="61D15AAB" w14:textId="77777777" w:rsidR="00747C40" w:rsidRDefault="00DD36CD">
      <w:pPr>
        <w:spacing w:after="0" w:line="259" w:lineRule="auto"/>
        <w:ind w:left="0" w:right="0" w:firstLine="0"/>
        <w:jc w:val="left"/>
      </w:pPr>
      <w:r>
        <w:rPr>
          <w:b/>
        </w:rPr>
        <w:t xml:space="preserve"> </w:t>
      </w:r>
    </w:p>
    <w:p w14:paraId="3790361D" w14:textId="77777777" w:rsidR="00747C40" w:rsidRDefault="00DD36CD">
      <w:pPr>
        <w:spacing w:after="0" w:line="259" w:lineRule="auto"/>
        <w:ind w:left="0" w:right="0" w:firstLine="0"/>
        <w:jc w:val="left"/>
      </w:pPr>
      <w:r>
        <w:rPr>
          <w:b/>
        </w:rPr>
        <w:t xml:space="preserve"> </w:t>
      </w:r>
    </w:p>
    <w:p w14:paraId="3278CC8E" w14:textId="77777777" w:rsidR="00747C40" w:rsidRDefault="00DD36CD">
      <w:pPr>
        <w:spacing w:after="0" w:line="259" w:lineRule="auto"/>
        <w:ind w:left="-5" w:right="0"/>
        <w:jc w:val="left"/>
      </w:pPr>
      <w:r>
        <w:rPr>
          <w:b/>
        </w:rPr>
        <w:t xml:space="preserve">Job Purpose:                               </w:t>
      </w:r>
    </w:p>
    <w:p w14:paraId="081FEFD4" w14:textId="347FE794" w:rsidR="00747C40" w:rsidRDefault="00CB3ED5">
      <w:pPr>
        <w:spacing w:after="0" w:line="259" w:lineRule="auto"/>
        <w:ind w:left="0" w:right="0" w:firstLine="0"/>
        <w:jc w:val="left"/>
      </w:pPr>
      <w:r w:rsidRPr="00CB3ED5">
        <w:t xml:space="preserve">To support the delivery of Oasis Community Housing’s Young People’s Supported Housing Service (Ofsted Registered). The service </w:t>
      </w:r>
      <w:proofErr w:type="gramStart"/>
      <w:r w:rsidRPr="00CB3ED5">
        <w:t>operates  24</w:t>
      </w:r>
      <w:proofErr w:type="gramEnd"/>
      <w:r w:rsidRPr="00CB3ED5">
        <w:t xml:space="preserve">-hour staffed supported housing project, </w:t>
      </w:r>
      <w:r w:rsidR="00DD36CD">
        <w:t>F</w:t>
      </w:r>
      <w:r w:rsidR="00DD36CD" w:rsidRPr="00CB3ED5">
        <w:t>or</w:t>
      </w:r>
      <w:r w:rsidRPr="00CB3ED5">
        <w:t xml:space="preserve"> children and young people aged 16-</w:t>
      </w:r>
      <w:r w:rsidR="00DD36CD">
        <w:t>21</w:t>
      </w:r>
      <w:r w:rsidRPr="00CB3ED5">
        <w:t xml:space="preserve"> with medium</w:t>
      </w:r>
      <w:r w:rsidR="00DD36CD">
        <w:t>/</w:t>
      </w:r>
      <w:proofErr w:type="gramStart"/>
      <w:r w:rsidR="00DD36CD">
        <w:t xml:space="preserve">Complex </w:t>
      </w:r>
      <w:r w:rsidRPr="00CB3ED5">
        <w:t xml:space="preserve"> n</w:t>
      </w:r>
      <w:r w:rsidR="00DD36CD">
        <w:t>eeds</w:t>
      </w:r>
      <w:proofErr w:type="gramEnd"/>
      <w:r w:rsidRPr="00CB3ED5">
        <w:t xml:space="preserve">. To provide trauma informed, holistic, personalised support to children and young people, which is in line with relevant pathway and safety plans. To work closely with </w:t>
      </w:r>
      <w:proofErr w:type="gramStart"/>
      <w:r w:rsidR="00DD36CD">
        <w:t xml:space="preserve">Southwark </w:t>
      </w:r>
      <w:r w:rsidRPr="00CB3ED5">
        <w:t xml:space="preserve"> Council</w:t>
      </w:r>
      <w:proofErr w:type="gramEnd"/>
      <w:r w:rsidRPr="00CB3ED5">
        <w:t>, including Children’s Services, to ensure children and young people achieve the best outcomes, in line with project specific aims and objectives. Under the guidance of the Team Leader and Registered Service Manager, to ensure the service is compliant with the Supported Accommodation Regulations and we maintain successful Ofsted registration for these projects</w:t>
      </w:r>
    </w:p>
    <w:p w14:paraId="4C405322" w14:textId="77777777" w:rsidR="00747C40" w:rsidRDefault="00DD36CD">
      <w:pPr>
        <w:spacing w:after="0" w:line="259" w:lineRule="auto"/>
        <w:ind w:left="-5" w:right="0"/>
        <w:jc w:val="left"/>
      </w:pPr>
      <w:r>
        <w:rPr>
          <w:b/>
        </w:rPr>
        <w:t xml:space="preserve">Organisation Context: </w:t>
      </w:r>
    </w:p>
    <w:p w14:paraId="5AC22541" w14:textId="77777777" w:rsidR="00747C40" w:rsidRDefault="00DD36CD">
      <w:pPr>
        <w:spacing w:after="0" w:line="259" w:lineRule="auto"/>
        <w:ind w:left="0" w:right="0" w:firstLine="0"/>
        <w:jc w:val="left"/>
      </w:pPr>
      <w:r>
        <w:rPr>
          <w:b/>
        </w:rPr>
        <w:t xml:space="preserve"> </w:t>
      </w:r>
    </w:p>
    <w:p w14:paraId="651C09A6" w14:textId="77777777" w:rsidR="00747C40" w:rsidRDefault="00DD36CD">
      <w:pPr>
        <w:ind w:right="48"/>
      </w:pPr>
      <w:r>
        <w:lastRenderedPageBreak/>
        <w:t xml:space="preserve">Oasis Community Housing is a Christian homelessness charity. Working across North East England and South London, our ambitious new strategy aims to widen our reach and amplify our impact for men, women and vulnerable families facing homelessness.  </w:t>
      </w:r>
    </w:p>
    <w:p w14:paraId="7FAB19BD" w14:textId="77777777" w:rsidR="00747C40" w:rsidRDefault="00DD36CD">
      <w:pPr>
        <w:spacing w:after="0" w:line="259" w:lineRule="auto"/>
        <w:ind w:left="0" w:right="0" w:firstLine="0"/>
        <w:jc w:val="left"/>
      </w:pPr>
      <w:r>
        <w:t xml:space="preserve"> </w:t>
      </w:r>
    </w:p>
    <w:p w14:paraId="62077233" w14:textId="77777777" w:rsidR="00747C40" w:rsidRDefault="00DD36CD">
      <w:pPr>
        <w:ind w:right="48"/>
      </w:pPr>
      <w:r>
        <w:t xml:space="preserve">We help more than 1,000 people every year by providing housing, specialised support and, more fundamentally, a place where they feel they can belong. </w:t>
      </w:r>
    </w:p>
    <w:p w14:paraId="52B5092F" w14:textId="77777777" w:rsidR="00747C40" w:rsidRDefault="00DD36CD">
      <w:pPr>
        <w:spacing w:after="0" w:line="259" w:lineRule="auto"/>
        <w:ind w:left="0" w:right="0" w:firstLine="0"/>
        <w:jc w:val="left"/>
      </w:pPr>
      <w:r>
        <w:t xml:space="preserve"> </w:t>
      </w:r>
    </w:p>
    <w:p w14:paraId="062E372E" w14:textId="77777777" w:rsidR="00747C40" w:rsidRDefault="00DD36CD">
      <w:pPr>
        <w:ind w:right="48"/>
      </w:pPr>
      <w:r>
        <w:t xml:space="preserve">Oasis Community Housing is part of the Oasis Charitable Trust group of charities, which has education and community development projects (UK and overseas) working to a common vision of creating communities in which everyone can thrive and reach their God-given potential.  </w:t>
      </w:r>
    </w:p>
    <w:p w14:paraId="360790CA" w14:textId="77777777" w:rsidR="00747C40" w:rsidRDefault="00DD36CD">
      <w:pPr>
        <w:spacing w:after="0" w:line="259" w:lineRule="auto"/>
        <w:ind w:left="0" w:right="0" w:firstLine="0"/>
        <w:jc w:val="left"/>
      </w:pPr>
      <w:r>
        <w:t xml:space="preserve"> </w:t>
      </w:r>
    </w:p>
    <w:p w14:paraId="5B4A6E3F" w14:textId="77777777" w:rsidR="00747C40" w:rsidRDefault="00DD36CD">
      <w:pPr>
        <w:ind w:right="48"/>
      </w:pPr>
      <w:r>
        <w:t xml:space="preserve">We welcome applicants from all faiths or none however, we ask all that all employees understand and sympathise with the charity’s Christian vision, ethos and culture. For some specified roles, it will be an occupational requirement that a practising Christian is needed and this will be clearly stated in the Job advert and in the Job description’s qualifications section.  </w:t>
      </w:r>
    </w:p>
    <w:p w14:paraId="5174510F" w14:textId="77777777" w:rsidR="00747C40" w:rsidRDefault="00DD36CD">
      <w:pPr>
        <w:spacing w:after="0" w:line="259" w:lineRule="auto"/>
        <w:ind w:left="0" w:right="0" w:firstLine="0"/>
        <w:jc w:val="left"/>
      </w:pPr>
      <w:r>
        <w:t xml:space="preserve"> </w:t>
      </w:r>
      <w:r>
        <w:tab/>
        <w:t xml:space="preserve"> </w:t>
      </w:r>
    </w:p>
    <w:p w14:paraId="7656950C" w14:textId="77777777" w:rsidR="00747C40" w:rsidRDefault="00DD36CD">
      <w:pPr>
        <w:ind w:right="48"/>
      </w:pPr>
      <w:r>
        <w:t xml:space="preserve">Oasis Community Housing is a growing charity, with its Central Office in Gateshead and projects in London. This post is based in London.  </w:t>
      </w:r>
    </w:p>
    <w:p w14:paraId="72A0DD13" w14:textId="77777777" w:rsidR="00747C40" w:rsidRDefault="00DD36CD">
      <w:pPr>
        <w:spacing w:after="0" w:line="259" w:lineRule="auto"/>
        <w:ind w:left="0" w:right="0" w:firstLine="0"/>
        <w:jc w:val="left"/>
      </w:pPr>
      <w:r>
        <w:t xml:space="preserve"> </w:t>
      </w:r>
    </w:p>
    <w:p w14:paraId="204E1B83" w14:textId="77777777" w:rsidR="00747C40" w:rsidRDefault="00DD36CD">
      <w:pPr>
        <w:spacing w:after="0" w:line="259" w:lineRule="auto"/>
        <w:ind w:left="-5" w:right="0"/>
        <w:jc w:val="left"/>
        <w:rPr>
          <w:b/>
        </w:rPr>
      </w:pPr>
      <w:r>
        <w:rPr>
          <w:b/>
        </w:rPr>
        <w:t xml:space="preserve">Project specific: </w:t>
      </w:r>
    </w:p>
    <w:p w14:paraId="01261F32" w14:textId="68019AA0" w:rsidR="00DD36CD" w:rsidRDefault="00DD36CD">
      <w:pPr>
        <w:spacing w:after="0" w:line="259" w:lineRule="auto"/>
        <w:ind w:left="-5" w:right="0"/>
        <w:jc w:val="left"/>
      </w:pPr>
      <w:r w:rsidRPr="00DD36CD">
        <w:t xml:space="preserve">Our projects are places of safety, Psychologically Informed Environments (PIE), from which we work with children and young people using person-led, holistic, trauma-informed and solution-focused approaches. We aim to provide accommodation and support that helps children and young people find self-worth and the belief that they deserve a better future, supporting them in safe, positive transitions including where relevant from care into more independent accommodation, and from childhood to adulthood; providing holistic support to gain essential life skills, achieve health outcomes, to realise and achieve their aspirations, and reach their full potential.  </w:t>
      </w:r>
    </w:p>
    <w:p w14:paraId="04BF0B4B" w14:textId="2095D22E" w:rsidR="00747C40" w:rsidRDefault="00747C40">
      <w:pPr>
        <w:spacing w:after="0" w:line="259" w:lineRule="auto"/>
        <w:ind w:left="0" w:right="0" w:firstLine="0"/>
        <w:jc w:val="left"/>
      </w:pPr>
    </w:p>
    <w:p w14:paraId="79548C7D" w14:textId="2EACF153" w:rsidR="00747C40" w:rsidRDefault="00747C40">
      <w:pPr>
        <w:spacing w:after="0" w:line="259" w:lineRule="auto"/>
        <w:ind w:left="0" w:right="0" w:firstLine="0"/>
        <w:jc w:val="left"/>
      </w:pPr>
    </w:p>
    <w:p w14:paraId="3B9E9C7C" w14:textId="77777777" w:rsidR="00747C40" w:rsidRDefault="00DD36CD">
      <w:pPr>
        <w:spacing w:after="0" w:line="259" w:lineRule="auto"/>
        <w:ind w:left="-5" w:right="0"/>
        <w:jc w:val="left"/>
      </w:pPr>
      <w:r>
        <w:rPr>
          <w:b/>
        </w:rPr>
        <w:t xml:space="preserve">Duties &amp; Responsibilities: </w:t>
      </w:r>
    </w:p>
    <w:p w14:paraId="375630CC" w14:textId="77777777" w:rsidR="00DD36CD" w:rsidRDefault="00DD36CD" w:rsidP="00DD36CD">
      <w:pPr>
        <w:spacing w:after="0" w:line="259" w:lineRule="auto"/>
        <w:ind w:left="720" w:right="0" w:hanging="720"/>
        <w:jc w:val="left"/>
      </w:pPr>
      <w:r>
        <w:t>•</w:t>
      </w:r>
      <w:r>
        <w:tab/>
        <w:t xml:space="preserve">To provide holistic (mental, physical, emotional, spiritual) support to children and young people within our supported housing projects, in accordance with the ethos and values of Oasis Community Housing. Ensuring support provision is personalised to individual needs, and progress is regularly reviewed.  </w:t>
      </w:r>
    </w:p>
    <w:p w14:paraId="009ADF06" w14:textId="0A302E6A" w:rsidR="00DD36CD" w:rsidRDefault="00DD36CD" w:rsidP="00DD36CD">
      <w:pPr>
        <w:spacing w:after="0" w:line="259" w:lineRule="auto"/>
        <w:ind w:left="720" w:right="0" w:hanging="720"/>
        <w:jc w:val="left"/>
      </w:pPr>
      <w:r>
        <w:t>•</w:t>
      </w:r>
      <w:r>
        <w:tab/>
        <w:t xml:space="preserve">To engage in multi-disciplinary team (MDT) approaches to support children and young people, including working closely with Children’s Services and other professionals and partner agencies. To include attending meetings and effective information sharing.  </w:t>
      </w:r>
    </w:p>
    <w:p w14:paraId="506AA5A5" w14:textId="77777777" w:rsidR="00DD36CD" w:rsidRDefault="00DD36CD" w:rsidP="00DD36CD">
      <w:pPr>
        <w:spacing w:after="0" w:line="259" w:lineRule="auto"/>
        <w:ind w:left="720" w:right="0" w:hanging="720"/>
        <w:jc w:val="left"/>
      </w:pPr>
      <w:r>
        <w:t>•</w:t>
      </w:r>
      <w:r>
        <w:tab/>
        <w:t xml:space="preserve">To ensure safeguarding policies and procedures are adhered to in your practices, and that concerns are reported appropriately and expediently, both internally, and externally, as needed.  </w:t>
      </w:r>
    </w:p>
    <w:p w14:paraId="26619B30" w14:textId="77777777" w:rsidR="00DD36CD" w:rsidRDefault="00DD36CD" w:rsidP="00DD36CD">
      <w:pPr>
        <w:spacing w:after="0" w:line="259" w:lineRule="auto"/>
        <w:ind w:left="0" w:right="0" w:firstLine="0"/>
        <w:jc w:val="left"/>
      </w:pPr>
      <w:r>
        <w:t>•</w:t>
      </w:r>
      <w:r>
        <w:tab/>
        <w:t xml:space="preserve">To navigate challenging situations effectively and sensitively.  </w:t>
      </w:r>
    </w:p>
    <w:p w14:paraId="098B4321" w14:textId="140A306A" w:rsidR="00DD36CD" w:rsidRDefault="00DD36CD" w:rsidP="00DD36CD">
      <w:pPr>
        <w:spacing w:after="0" w:line="259" w:lineRule="auto"/>
        <w:ind w:left="720" w:right="0" w:hanging="720"/>
        <w:jc w:val="left"/>
      </w:pPr>
      <w:r>
        <w:t>•</w:t>
      </w:r>
      <w:r>
        <w:tab/>
        <w:t xml:space="preserve">To maintain records needed to ensure excellent and consistent support provision, maintaining comprehensive case files, using our In-Form data system, completing reports and assisting in the measurement of outcomes.  </w:t>
      </w:r>
    </w:p>
    <w:p w14:paraId="3E9AEF6D" w14:textId="77777777" w:rsidR="00DD36CD" w:rsidRDefault="00DD36CD" w:rsidP="00DD36CD">
      <w:pPr>
        <w:spacing w:after="0" w:line="259" w:lineRule="auto"/>
        <w:ind w:left="0" w:right="0" w:firstLine="0"/>
        <w:jc w:val="left"/>
      </w:pPr>
      <w:r>
        <w:t xml:space="preserve"> </w:t>
      </w:r>
    </w:p>
    <w:p w14:paraId="58E00967" w14:textId="77777777" w:rsidR="00DD36CD" w:rsidRDefault="00DD36CD" w:rsidP="00DD36CD">
      <w:pPr>
        <w:spacing w:after="0" w:line="259" w:lineRule="auto"/>
        <w:ind w:left="720" w:right="0" w:hanging="720"/>
        <w:jc w:val="left"/>
      </w:pPr>
      <w:r>
        <w:t>•</w:t>
      </w:r>
      <w:r>
        <w:tab/>
        <w:t xml:space="preserve">To ensure the Project Handbook, including the service expectations, are explained to children and young people at the point of entry; being reiterated, and enforced as needed.  </w:t>
      </w:r>
    </w:p>
    <w:p w14:paraId="25D5A855" w14:textId="77777777" w:rsidR="00DD36CD" w:rsidRDefault="00DD36CD" w:rsidP="00DD36CD">
      <w:pPr>
        <w:spacing w:after="0" w:line="259" w:lineRule="auto"/>
        <w:ind w:left="720" w:right="0" w:hanging="720"/>
        <w:jc w:val="left"/>
      </w:pPr>
      <w:r>
        <w:t>•</w:t>
      </w:r>
      <w:r>
        <w:tab/>
        <w:t xml:space="preserve">To deal with informal complaints made by residents in accordance with OCH's procedures.  </w:t>
      </w:r>
    </w:p>
    <w:p w14:paraId="10A79EA5" w14:textId="77777777" w:rsidR="00DD36CD" w:rsidRDefault="00DD36CD" w:rsidP="00DD36CD">
      <w:pPr>
        <w:spacing w:after="0" w:line="259" w:lineRule="auto"/>
        <w:ind w:left="0" w:right="0" w:firstLine="0"/>
        <w:jc w:val="left"/>
      </w:pPr>
      <w:r>
        <w:t>•</w:t>
      </w:r>
      <w:r>
        <w:tab/>
        <w:t xml:space="preserve">To organise and encourage activities which are of interest to those being supported.  </w:t>
      </w:r>
    </w:p>
    <w:p w14:paraId="097DEAA6" w14:textId="77777777" w:rsidR="00DD36CD" w:rsidRDefault="00DD36CD" w:rsidP="00DD36CD">
      <w:pPr>
        <w:spacing w:after="0" w:line="259" w:lineRule="auto"/>
        <w:ind w:left="720" w:right="0" w:hanging="720"/>
        <w:jc w:val="left"/>
      </w:pPr>
      <w:r>
        <w:lastRenderedPageBreak/>
        <w:t>•</w:t>
      </w:r>
      <w:r>
        <w:tab/>
        <w:t xml:space="preserve">To support the active participation of residents in project design, delivery and evaluation; working with our Co-Production Worker to encourage </w:t>
      </w:r>
      <w:proofErr w:type="gramStart"/>
      <w:r>
        <w:t>involvement, and</w:t>
      </w:r>
      <w:proofErr w:type="gramEnd"/>
      <w:r>
        <w:t xml:space="preserve"> assisting in recording access and engagement.  </w:t>
      </w:r>
    </w:p>
    <w:p w14:paraId="3E9F9974" w14:textId="77777777" w:rsidR="00DD36CD" w:rsidRDefault="00DD36CD" w:rsidP="00DD36CD">
      <w:pPr>
        <w:spacing w:after="0" w:line="259" w:lineRule="auto"/>
        <w:ind w:left="720" w:right="0" w:hanging="720"/>
        <w:jc w:val="left"/>
      </w:pPr>
      <w:r>
        <w:t>•</w:t>
      </w:r>
      <w:r>
        <w:tab/>
        <w:t xml:space="preserve">To work in accordance with regulatory requirements. Under the guidance of the Team Leader and Head of Supported Housing (Registered Service Manager) to ensure your practices are compliant with the Supported Accommodation Regulations.  </w:t>
      </w:r>
    </w:p>
    <w:p w14:paraId="0BCEC4FF" w14:textId="77777777" w:rsidR="00DD36CD" w:rsidRDefault="00DD36CD" w:rsidP="00DD36CD">
      <w:pPr>
        <w:spacing w:after="0" w:line="259" w:lineRule="auto"/>
        <w:ind w:left="720" w:right="0" w:hanging="720"/>
        <w:jc w:val="left"/>
      </w:pPr>
      <w:r>
        <w:t>•</w:t>
      </w:r>
      <w:r>
        <w:tab/>
        <w:t xml:space="preserve">To clean the office space and communal areas, and support those living in our service to keep their rooms/properties clean.  </w:t>
      </w:r>
    </w:p>
    <w:p w14:paraId="1668138D" w14:textId="77777777" w:rsidR="00DD36CD" w:rsidRDefault="00DD36CD" w:rsidP="00DD36CD">
      <w:pPr>
        <w:spacing w:after="0" w:line="259" w:lineRule="auto"/>
        <w:ind w:left="0" w:right="0" w:firstLine="0"/>
        <w:jc w:val="left"/>
      </w:pPr>
      <w:r>
        <w:t>•</w:t>
      </w:r>
      <w:r>
        <w:tab/>
        <w:t xml:space="preserve">To work closely with Housing Management Team colleagues.  </w:t>
      </w:r>
    </w:p>
    <w:p w14:paraId="31C2C271" w14:textId="77777777" w:rsidR="00DD36CD" w:rsidRDefault="00DD36CD" w:rsidP="00DD36CD">
      <w:pPr>
        <w:spacing w:after="0" w:line="259" w:lineRule="auto"/>
        <w:ind w:left="0" w:right="0" w:firstLine="0"/>
        <w:jc w:val="left"/>
      </w:pPr>
      <w:r>
        <w:t>•</w:t>
      </w:r>
      <w:r>
        <w:tab/>
        <w:t xml:space="preserve">To attend regular supervision sessions with your line manager  </w:t>
      </w:r>
    </w:p>
    <w:p w14:paraId="17AA4810" w14:textId="77777777" w:rsidR="00DD36CD" w:rsidRDefault="00DD36CD" w:rsidP="00DD36CD">
      <w:pPr>
        <w:spacing w:after="0" w:line="259" w:lineRule="auto"/>
        <w:ind w:left="0" w:right="0" w:firstLine="0"/>
        <w:jc w:val="left"/>
      </w:pPr>
      <w:r>
        <w:t>•</w:t>
      </w:r>
      <w:r>
        <w:tab/>
        <w:t xml:space="preserve">To attend relevant training sessions as required by the role / your line manager  </w:t>
      </w:r>
    </w:p>
    <w:p w14:paraId="7A9B4D93" w14:textId="77777777" w:rsidR="00DD36CD" w:rsidRDefault="00DD36CD" w:rsidP="00DD36CD">
      <w:pPr>
        <w:spacing w:after="0" w:line="259" w:lineRule="auto"/>
        <w:ind w:left="0" w:right="0" w:firstLine="0"/>
        <w:jc w:val="left"/>
      </w:pPr>
      <w:r>
        <w:t>•</w:t>
      </w:r>
      <w:r>
        <w:tab/>
        <w:t xml:space="preserve">To undertake any other reasonable duties as required </w:t>
      </w:r>
    </w:p>
    <w:p w14:paraId="32FBF059" w14:textId="77777777" w:rsidR="00DD36CD" w:rsidRDefault="00DD36CD" w:rsidP="00DD36CD">
      <w:pPr>
        <w:spacing w:after="0" w:line="259" w:lineRule="auto"/>
        <w:ind w:left="720" w:right="0" w:hanging="720"/>
        <w:jc w:val="left"/>
      </w:pPr>
      <w:r>
        <w:t>•</w:t>
      </w:r>
      <w:r>
        <w:tab/>
        <w:t xml:space="preserve">To ensure all working practice and interactions are in line with organisational ethos and values  </w:t>
      </w:r>
    </w:p>
    <w:p w14:paraId="16C408A8" w14:textId="06404833" w:rsidR="00747C40" w:rsidRDefault="00DD36CD" w:rsidP="00DD36CD">
      <w:pPr>
        <w:spacing w:after="0" w:line="259" w:lineRule="auto"/>
        <w:ind w:left="0" w:right="0" w:firstLine="0"/>
        <w:jc w:val="left"/>
      </w:pPr>
      <w:r>
        <w:t>•</w:t>
      </w:r>
      <w:r>
        <w:tab/>
        <w:t xml:space="preserve">To be able to work in any Oasis Community Housing project as required.  </w:t>
      </w:r>
    </w:p>
    <w:p w14:paraId="798CCA3A" w14:textId="77777777" w:rsidR="00747C40" w:rsidRDefault="00DD36CD">
      <w:pPr>
        <w:spacing w:after="0" w:line="259" w:lineRule="auto"/>
        <w:ind w:left="-5" w:right="0"/>
        <w:jc w:val="left"/>
      </w:pPr>
      <w:r>
        <w:rPr>
          <w:b/>
        </w:rPr>
        <w:t xml:space="preserve">Personal Specification/Key Competencies: </w:t>
      </w:r>
    </w:p>
    <w:p w14:paraId="293711ED" w14:textId="77777777" w:rsidR="00747C40" w:rsidRDefault="00DD36CD">
      <w:pPr>
        <w:spacing w:after="0" w:line="259" w:lineRule="auto"/>
        <w:ind w:left="0" w:right="0" w:firstLine="0"/>
        <w:jc w:val="left"/>
      </w:pPr>
      <w:r>
        <w:rPr>
          <w:b/>
        </w:rPr>
        <w:t xml:space="preserve"> </w:t>
      </w:r>
    </w:p>
    <w:p w14:paraId="40B77881" w14:textId="77777777" w:rsidR="00747C40" w:rsidRDefault="00DD36CD">
      <w:pPr>
        <w:spacing w:after="0" w:line="259" w:lineRule="auto"/>
        <w:ind w:left="-5" w:right="0"/>
        <w:jc w:val="left"/>
      </w:pPr>
      <w:r>
        <w:rPr>
          <w:b/>
        </w:rPr>
        <w:t xml:space="preserve">Qualifications: </w:t>
      </w:r>
    </w:p>
    <w:p w14:paraId="72DED318" w14:textId="33F13710" w:rsidR="00747C40" w:rsidRDefault="00DD36CD">
      <w:pPr>
        <w:spacing w:after="0" w:line="259" w:lineRule="auto"/>
        <w:ind w:left="0" w:right="0" w:firstLine="0"/>
        <w:jc w:val="left"/>
      </w:pPr>
      <w:r w:rsidRPr="00DD36CD">
        <w:t>•</w:t>
      </w:r>
      <w:r w:rsidRPr="00DD36CD">
        <w:tab/>
        <w:t>Relevant qualification to NVQ Level 3 (Essential</w:t>
      </w:r>
    </w:p>
    <w:p w14:paraId="442E3553" w14:textId="77777777" w:rsidR="00DD36CD" w:rsidRDefault="00DD36CD">
      <w:pPr>
        <w:spacing w:after="0" w:line="259" w:lineRule="auto"/>
        <w:ind w:left="0" w:right="0" w:firstLine="0"/>
        <w:jc w:val="left"/>
      </w:pPr>
    </w:p>
    <w:p w14:paraId="69552EE9" w14:textId="77777777" w:rsidR="00747C40" w:rsidRDefault="00DD36CD">
      <w:pPr>
        <w:spacing w:after="0" w:line="259" w:lineRule="auto"/>
        <w:ind w:left="-5" w:right="0"/>
        <w:jc w:val="left"/>
      </w:pPr>
      <w:r>
        <w:rPr>
          <w:b/>
        </w:rPr>
        <w:t xml:space="preserve">Knowledge and Experience </w:t>
      </w:r>
    </w:p>
    <w:p w14:paraId="6A85B4CF" w14:textId="77777777" w:rsidR="00DD36CD" w:rsidRDefault="00DD36CD" w:rsidP="00DD36CD">
      <w:pPr>
        <w:spacing w:after="0" w:line="259" w:lineRule="auto"/>
        <w:ind w:left="720" w:right="0" w:hanging="720"/>
        <w:jc w:val="left"/>
      </w:pPr>
      <w:r>
        <w:t>•</w:t>
      </w:r>
      <w:r>
        <w:tab/>
        <w:t xml:space="preserve">At least 2 years’ experience as a Support Worker, including needs and risk assessment, delivery of holistic support, health and safety, working closely with partner agencies to provide support (Essential)  </w:t>
      </w:r>
    </w:p>
    <w:p w14:paraId="267657B8" w14:textId="77777777" w:rsidR="00DD36CD" w:rsidRDefault="00DD36CD" w:rsidP="00DD36CD">
      <w:pPr>
        <w:spacing w:after="0" w:line="259" w:lineRule="auto"/>
        <w:ind w:left="720" w:right="0" w:hanging="720"/>
        <w:jc w:val="left"/>
      </w:pPr>
      <w:r>
        <w:t>•</w:t>
      </w:r>
      <w:r>
        <w:tab/>
        <w:t xml:space="preserve">Experience working with children and young people, especially those experiencing homelessness including leaving the care system, and related issues including mental ill health, trauma, abuse, alcohol and substance misuse and offending (Essential) </w:t>
      </w:r>
    </w:p>
    <w:p w14:paraId="2510049D" w14:textId="77777777" w:rsidR="00DD36CD" w:rsidRDefault="00DD36CD" w:rsidP="00DD36CD">
      <w:pPr>
        <w:spacing w:after="0" w:line="259" w:lineRule="auto"/>
        <w:ind w:left="0" w:right="0" w:firstLine="0"/>
        <w:jc w:val="left"/>
      </w:pPr>
      <w:r>
        <w:t>•</w:t>
      </w:r>
      <w:r>
        <w:tab/>
        <w:t xml:space="preserve">Experience of using person centred support plans (Desirable)    </w:t>
      </w:r>
    </w:p>
    <w:p w14:paraId="728DBB8C" w14:textId="77777777" w:rsidR="00DD36CD" w:rsidRDefault="00DD36CD" w:rsidP="00DD36CD">
      <w:pPr>
        <w:spacing w:after="0" w:line="259" w:lineRule="auto"/>
        <w:ind w:left="0" w:right="0" w:firstLine="0"/>
        <w:jc w:val="left"/>
      </w:pPr>
      <w:r>
        <w:t>•</w:t>
      </w:r>
      <w:r>
        <w:tab/>
        <w:t xml:space="preserve">Experience working in the safeguarding arena (Desirable)   </w:t>
      </w:r>
    </w:p>
    <w:p w14:paraId="4260D2C2" w14:textId="77777777" w:rsidR="00DD36CD" w:rsidRDefault="00DD36CD" w:rsidP="00DD36CD">
      <w:pPr>
        <w:spacing w:after="0" w:line="259" w:lineRule="auto"/>
        <w:ind w:left="0" w:right="0" w:firstLine="0"/>
        <w:jc w:val="left"/>
      </w:pPr>
      <w:r>
        <w:t>•</w:t>
      </w:r>
      <w:r>
        <w:tab/>
        <w:t xml:space="preserve">Experience of participating in MDT meetings (Desirable) </w:t>
      </w:r>
    </w:p>
    <w:p w14:paraId="5CF47165" w14:textId="178241B5" w:rsidR="00747C40" w:rsidRDefault="00DD36CD" w:rsidP="00DD36CD">
      <w:pPr>
        <w:spacing w:after="0" w:line="259" w:lineRule="auto"/>
        <w:ind w:left="0" w:right="0" w:firstLine="0"/>
        <w:jc w:val="left"/>
      </w:pPr>
      <w:r>
        <w:t>•</w:t>
      </w:r>
      <w:r>
        <w:tab/>
        <w:t xml:space="preserve">Experience of working in registered/regulated services (Desirable)  </w:t>
      </w:r>
    </w:p>
    <w:p w14:paraId="28AF1ED0" w14:textId="77777777" w:rsidR="00747C40" w:rsidRDefault="00DD36CD">
      <w:pPr>
        <w:spacing w:after="0" w:line="259" w:lineRule="auto"/>
        <w:ind w:left="-5" w:right="0"/>
        <w:jc w:val="left"/>
      </w:pPr>
      <w:r>
        <w:rPr>
          <w:b/>
        </w:rPr>
        <w:t xml:space="preserve">Competencies </w:t>
      </w:r>
    </w:p>
    <w:p w14:paraId="0E1DD5C2" w14:textId="77777777" w:rsidR="00DD36CD" w:rsidRDefault="00DD36CD" w:rsidP="00DD36CD">
      <w:pPr>
        <w:spacing w:after="0" w:line="259" w:lineRule="auto"/>
        <w:ind w:left="720" w:right="0" w:hanging="720"/>
        <w:jc w:val="left"/>
      </w:pPr>
      <w:r>
        <w:t>•</w:t>
      </w:r>
      <w:r>
        <w:tab/>
        <w:t xml:space="preserve">A mature, professional and flexible approach; excellent personal emotional intelligence and self-awareness, with an ability to work calmly under pressure (Essential) </w:t>
      </w:r>
    </w:p>
    <w:p w14:paraId="299E1E0A" w14:textId="77777777" w:rsidR="00DD36CD" w:rsidRDefault="00DD36CD" w:rsidP="00DD36CD">
      <w:pPr>
        <w:spacing w:after="0" w:line="259" w:lineRule="auto"/>
        <w:ind w:left="720" w:right="0" w:hanging="720"/>
        <w:jc w:val="left"/>
      </w:pPr>
      <w:r>
        <w:t>•</w:t>
      </w:r>
      <w:r>
        <w:tab/>
        <w:t xml:space="preserve">Excellent interpersonal and communication skills, including the ability to build effective working relationships with other organisations (Essential) </w:t>
      </w:r>
    </w:p>
    <w:p w14:paraId="31F31FB4" w14:textId="77777777" w:rsidR="00DD36CD" w:rsidRDefault="00DD36CD" w:rsidP="00DD36CD">
      <w:pPr>
        <w:spacing w:after="0" w:line="259" w:lineRule="auto"/>
        <w:ind w:left="720" w:right="0" w:hanging="720"/>
        <w:jc w:val="left"/>
      </w:pPr>
      <w:r>
        <w:t>•</w:t>
      </w:r>
      <w:r>
        <w:tab/>
        <w:t xml:space="preserve">Ability to effectively use computer software packages, and to maintain accurate records i.e. Microsoft Office (Essential) </w:t>
      </w:r>
    </w:p>
    <w:p w14:paraId="57140D76" w14:textId="77777777" w:rsidR="00DD36CD" w:rsidRDefault="00DD36CD" w:rsidP="00DD36CD">
      <w:pPr>
        <w:spacing w:after="0" w:line="259" w:lineRule="auto"/>
        <w:ind w:left="0" w:right="0" w:firstLine="0"/>
        <w:jc w:val="left"/>
      </w:pPr>
      <w:r>
        <w:t>•</w:t>
      </w:r>
      <w:r>
        <w:tab/>
        <w:t xml:space="preserve">Emotionally Resilient (Essential)  </w:t>
      </w:r>
    </w:p>
    <w:p w14:paraId="3755563D" w14:textId="77777777" w:rsidR="00DD36CD" w:rsidRDefault="00DD36CD" w:rsidP="00DD36CD">
      <w:pPr>
        <w:spacing w:after="0" w:line="259" w:lineRule="auto"/>
        <w:ind w:left="0" w:right="0" w:firstLine="0"/>
        <w:jc w:val="left"/>
      </w:pPr>
      <w:r>
        <w:t>•</w:t>
      </w:r>
      <w:r>
        <w:tab/>
        <w:t xml:space="preserve">Ability to develop and maintain professional staff/resident boundaries (Essential) </w:t>
      </w:r>
    </w:p>
    <w:p w14:paraId="5FDA2AFD" w14:textId="77777777" w:rsidR="00DD36CD" w:rsidRDefault="00DD36CD" w:rsidP="00DD36CD">
      <w:pPr>
        <w:spacing w:after="0" w:line="259" w:lineRule="auto"/>
        <w:ind w:left="0" w:right="0" w:firstLine="0"/>
        <w:jc w:val="left"/>
      </w:pPr>
      <w:r>
        <w:t xml:space="preserve"> </w:t>
      </w:r>
    </w:p>
    <w:p w14:paraId="4FB01B07" w14:textId="77777777" w:rsidR="00DD36CD" w:rsidRDefault="00DD36CD" w:rsidP="00DD36CD">
      <w:pPr>
        <w:spacing w:after="0" w:line="259" w:lineRule="auto"/>
        <w:ind w:left="0" w:right="0" w:firstLine="0"/>
        <w:jc w:val="left"/>
      </w:pPr>
      <w:r>
        <w:t xml:space="preserve"> </w:t>
      </w:r>
    </w:p>
    <w:p w14:paraId="3209C3B2" w14:textId="77777777" w:rsidR="00DD36CD" w:rsidRDefault="00DD36CD" w:rsidP="00DD36CD">
      <w:pPr>
        <w:spacing w:after="0" w:line="259" w:lineRule="auto"/>
        <w:ind w:left="0" w:right="0" w:firstLine="0"/>
        <w:jc w:val="left"/>
      </w:pPr>
      <w:r>
        <w:t>•</w:t>
      </w:r>
      <w:r>
        <w:tab/>
        <w:t>Able to work on own initiative (Essential)</w:t>
      </w:r>
    </w:p>
    <w:p w14:paraId="3BA54993" w14:textId="77777777" w:rsidR="00DD36CD" w:rsidRDefault="00DD36CD" w:rsidP="00DD36CD">
      <w:pPr>
        <w:spacing w:after="0" w:line="259" w:lineRule="auto"/>
        <w:ind w:left="0" w:right="0" w:firstLine="0"/>
        <w:jc w:val="left"/>
      </w:pPr>
      <w:r>
        <w:t>•</w:t>
      </w:r>
      <w:r>
        <w:tab/>
        <w:t>Able to work as an integral member of a team (Essential)</w:t>
      </w:r>
    </w:p>
    <w:p w14:paraId="4F0451EF" w14:textId="77777777" w:rsidR="00DD36CD" w:rsidRDefault="00DD36CD" w:rsidP="00DD36CD">
      <w:pPr>
        <w:spacing w:after="0" w:line="259" w:lineRule="auto"/>
        <w:ind w:left="720" w:right="0" w:hanging="720"/>
        <w:jc w:val="left"/>
      </w:pPr>
      <w:r>
        <w:t>•</w:t>
      </w:r>
      <w:r>
        <w:tab/>
        <w:t>Must be able to respond flexibly to the needs of those living in our properties (Essential)</w:t>
      </w:r>
    </w:p>
    <w:p w14:paraId="576720B3" w14:textId="1A907C10" w:rsidR="00747C40" w:rsidRDefault="00DD36CD" w:rsidP="00DD36CD">
      <w:pPr>
        <w:spacing w:after="0" w:line="259" w:lineRule="auto"/>
        <w:ind w:left="720" w:right="0" w:hanging="720"/>
        <w:jc w:val="left"/>
      </w:pPr>
      <w:r>
        <w:t>•</w:t>
      </w:r>
      <w:r>
        <w:tab/>
        <w:t>Able to work unsocial hours including evenings, weekends, bank holidays, Monday Sunday (Essential)</w:t>
      </w:r>
    </w:p>
    <w:p w14:paraId="2A5E59C1" w14:textId="77777777" w:rsidR="00747C40" w:rsidRDefault="00DD36CD">
      <w:pPr>
        <w:spacing w:after="0" w:line="259" w:lineRule="auto"/>
        <w:ind w:left="-5" w:right="0"/>
        <w:jc w:val="left"/>
      </w:pPr>
      <w:r>
        <w:rPr>
          <w:b/>
        </w:rPr>
        <w:t xml:space="preserve">Motivation: </w:t>
      </w:r>
    </w:p>
    <w:p w14:paraId="4D1FB7A7" w14:textId="77777777" w:rsidR="00747C40" w:rsidRDefault="00DD36CD">
      <w:pPr>
        <w:spacing w:after="0" w:line="259" w:lineRule="auto"/>
        <w:ind w:left="0" w:right="0" w:firstLine="0"/>
        <w:jc w:val="left"/>
      </w:pPr>
      <w:r>
        <w:rPr>
          <w:rFonts w:ascii="Times New Roman" w:eastAsia="Times New Roman" w:hAnsi="Times New Roman" w:cs="Times New Roman"/>
          <w:sz w:val="24"/>
        </w:rPr>
        <w:t xml:space="preserve">  </w:t>
      </w:r>
    </w:p>
    <w:p w14:paraId="461206EA" w14:textId="77777777" w:rsidR="00DD36CD" w:rsidRPr="00DD36CD" w:rsidRDefault="00DD36CD" w:rsidP="00DD36CD">
      <w:pPr>
        <w:spacing w:after="0" w:line="259" w:lineRule="auto"/>
        <w:ind w:left="720" w:right="0" w:hanging="720"/>
        <w:rPr>
          <w:rFonts w:ascii="Times New Roman" w:eastAsia="Times New Roman" w:hAnsi="Times New Roman" w:cs="Times New Roman"/>
          <w:sz w:val="24"/>
        </w:rPr>
      </w:pPr>
      <w:r w:rsidRPr="00DD36CD">
        <w:rPr>
          <w:rFonts w:ascii="Times New Roman" w:eastAsia="Times New Roman" w:hAnsi="Times New Roman" w:cs="Times New Roman"/>
          <w:sz w:val="24"/>
        </w:rPr>
        <w:lastRenderedPageBreak/>
        <w:t>•</w:t>
      </w:r>
      <w:r w:rsidRPr="00DD36CD">
        <w:rPr>
          <w:rFonts w:ascii="Times New Roman" w:eastAsia="Times New Roman" w:hAnsi="Times New Roman" w:cs="Times New Roman"/>
          <w:sz w:val="24"/>
        </w:rPr>
        <w:tab/>
        <w:t>Be passionate and enthusiastic about supporting individuals, having a heart for people and believing that everyone has the potential to change, given the right support and circumstances (Essential)</w:t>
      </w:r>
    </w:p>
    <w:p w14:paraId="3CA01D7E" w14:textId="77777777" w:rsidR="00DD36CD" w:rsidRPr="00DD36CD" w:rsidRDefault="00DD36CD" w:rsidP="00DD36CD">
      <w:pPr>
        <w:spacing w:after="0" w:line="259" w:lineRule="auto"/>
        <w:ind w:left="720" w:right="0" w:hanging="720"/>
        <w:rPr>
          <w:rFonts w:ascii="Times New Roman" w:eastAsia="Times New Roman" w:hAnsi="Times New Roman" w:cs="Times New Roman"/>
          <w:sz w:val="24"/>
        </w:rPr>
      </w:pPr>
      <w:r w:rsidRPr="00DD36CD">
        <w:rPr>
          <w:rFonts w:ascii="Times New Roman" w:eastAsia="Times New Roman" w:hAnsi="Times New Roman" w:cs="Times New Roman"/>
          <w:sz w:val="24"/>
        </w:rPr>
        <w:t>•</w:t>
      </w:r>
      <w:r w:rsidRPr="00DD36CD">
        <w:rPr>
          <w:rFonts w:ascii="Times New Roman" w:eastAsia="Times New Roman" w:hAnsi="Times New Roman" w:cs="Times New Roman"/>
          <w:sz w:val="24"/>
        </w:rPr>
        <w:tab/>
        <w:t>To have perseverance and never give up hope in those who use our services, instilling that hope into their daily lives (Essential)</w:t>
      </w:r>
    </w:p>
    <w:p w14:paraId="54D56B9E" w14:textId="6598467C" w:rsidR="00747C40" w:rsidRDefault="00DD36CD" w:rsidP="00DD36CD">
      <w:pPr>
        <w:spacing w:after="0" w:line="259" w:lineRule="auto"/>
        <w:ind w:right="0"/>
      </w:pPr>
      <w:r w:rsidRPr="00DD36CD">
        <w:rPr>
          <w:rFonts w:ascii="Times New Roman" w:eastAsia="Times New Roman" w:hAnsi="Times New Roman" w:cs="Times New Roman"/>
          <w:sz w:val="24"/>
        </w:rPr>
        <w:t>•</w:t>
      </w:r>
      <w:r w:rsidRPr="00DD36CD">
        <w:rPr>
          <w:rFonts w:ascii="Times New Roman" w:eastAsia="Times New Roman" w:hAnsi="Times New Roman" w:cs="Times New Roman"/>
          <w:sz w:val="24"/>
        </w:rPr>
        <w:tab/>
        <w:t>Be in sympathy with the Christian ethos and values of the organisation (Essential)</w:t>
      </w:r>
      <w:r>
        <w:rPr>
          <w:rFonts w:ascii="Times New Roman" w:eastAsia="Times New Roman" w:hAnsi="Times New Roman" w:cs="Times New Roman"/>
          <w:sz w:val="24"/>
        </w:rPr>
        <w:t xml:space="preserve"> </w:t>
      </w:r>
    </w:p>
    <w:p w14:paraId="1A8E6019" w14:textId="77777777" w:rsidR="00747C40" w:rsidRDefault="00DD36CD">
      <w:pPr>
        <w:spacing w:after="0" w:line="259" w:lineRule="auto"/>
        <w:ind w:left="2493" w:right="0" w:firstLine="0"/>
        <w:jc w:val="center"/>
      </w:pPr>
      <w:r>
        <w:rPr>
          <w:rFonts w:ascii="Times New Roman" w:eastAsia="Times New Roman" w:hAnsi="Times New Roman" w:cs="Times New Roman"/>
          <w:sz w:val="24"/>
        </w:rPr>
        <w:t xml:space="preserve"> </w:t>
      </w:r>
    </w:p>
    <w:p w14:paraId="63094E6F" w14:textId="77777777" w:rsidR="00747C40" w:rsidRDefault="00DD36CD">
      <w:pPr>
        <w:spacing w:after="0" w:line="259" w:lineRule="auto"/>
        <w:ind w:left="2493" w:right="0" w:firstLine="0"/>
        <w:jc w:val="center"/>
      </w:pPr>
      <w:r>
        <w:rPr>
          <w:rFonts w:ascii="Times New Roman" w:eastAsia="Times New Roman" w:hAnsi="Times New Roman" w:cs="Times New Roman"/>
          <w:sz w:val="24"/>
        </w:rPr>
        <w:t xml:space="preserve"> </w:t>
      </w:r>
    </w:p>
    <w:p w14:paraId="7712F0BB" w14:textId="77777777" w:rsidR="00747C40" w:rsidRDefault="00DD36CD">
      <w:pPr>
        <w:spacing w:after="0" w:line="259" w:lineRule="auto"/>
        <w:ind w:left="7394" w:right="0" w:firstLine="0"/>
        <w:jc w:val="left"/>
      </w:pPr>
      <w:r>
        <w:rPr>
          <w:rFonts w:ascii="Times New Roman" w:eastAsia="Times New Roman" w:hAnsi="Times New Roman" w:cs="Times New Roman"/>
          <w:sz w:val="24"/>
        </w:rPr>
        <w:t xml:space="preserve"> </w:t>
      </w:r>
    </w:p>
    <w:sectPr w:rsidR="00747C40">
      <w:footerReference w:type="even" r:id="rId8"/>
      <w:footerReference w:type="default" r:id="rId9"/>
      <w:footerReference w:type="first" r:id="rId10"/>
      <w:pgSz w:w="11906" w:h="16838"/>
      <w:pgMar w:top="568" w:right="1377" w:bottom="1493"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4D58" w14:textId="77777777" w:rsidR="00830BED" w:rsidRDefault="00830BED">
      <w:pPr>
        <w:spacing w:after="0" w:line="240" w:lineRule="auto"/>
      </w:pPr>
      <w:r>
        <w:separator/>
      </w:r>
    </w:p>
  </w:endnote>
  <w:endnote w:type="continuationSeparator" w:id="0">
    <w:p w14:paraId="7F491DB0" w14:textId="77777777" w:rsidR="00830BED" w:rsidRDefault="0083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AA8C" w14:textId="77777777" w:rsidR="00747C40" w:rsidRDefault="00DD36CD">
    <w:pPr>
      <w:spacing w:after="0" w:line="259" w:lineRule="auto"/>
      <w:ind w:left="0" w:right="6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2F598CD" w14:textId="77777777" w:rsidR="00747C40" w:rsidRDefault="00DD36CD">
    <w:pPr>
      <w:spacing w:after="0" w:line="259" w:lineRule="auto"/>
      <w:ind w:left="0" w:right="17" w:firstLine="0"/>
      <w:jc w:val="righ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9B5B" w14:textId="77777777" w:rsidR="00747C40" w:rsidRDefault="00DD36CD">
    <w:pPr>
      <w:spacing w:after="0" w:line="259" w:lineRule="auto"/>
      <w:ind w:left="0" w:right="6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896E1C7" w14:textId="77777777" w:rsidR="00747C40" w:rsidRDefault="00DD36CD">
    <w:pPr>
      <w:spacing w:after="0" w:line="259" w:lineRule="auto"/>
      <w:ind w:left="0" w:right="17" w:firstLine="0"/>
      <w:jc w:val="righ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1A67" w14:textId="77777777" w:rsidR="00747C40" w:rsidRDefault="00DD36CD">
    <w:pPr>
      <w:spacing w:after="0" w:line="259" w:lineRule="auto"/>
      <w:ind w:left="0" w:right="6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84ECC31" w14:textId="77777777" w:rsidR="00747C40" w:rsidRDefault="00DD36CD">
    <w:pPr>
      <w:spacing w:after="0" w:line="259" w:lineRule="auto"/>
      <w:ind w:left="0" w:right="17" w:firstLine="0"/>
      <w:jc w:val="righ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3EC3" w14:textId="77777777" w:rsidR="00830BED" w:rsidRDefault="00830BED">
      <w:pPr>
        <w:spacing w:after="0" w:line="240" w:lineRule="auto"/>
      </w:pPr>
      <w:r>
        <w:separator/>
      </w:r>
    </w:p>
  </w:footnote>
  <w:footnote w:type="continuationSeparator" w:id="0">
    <w:p w14:paraId="61FD02F6" w14:textId="77777777" w:rsidR="00830BED" w:rsidRDefault="0083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44A12"/>
    <w:multiLevelType w:val="hybridMultilevel"/>
    <w:tmpl w:val="D42E96E0"/>
    <w:lvl w:ilvl="0" w:tplc="BAEEC8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74D3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AB1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068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EC8C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4A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3A47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2A1D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E257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E46659"/>
    <w:multiLevelType w:val="hybridMultilevel"/>
    <w:tmpl w:val="6FCE8970"/>
    <w:lvl w:ilvl="0" w:tplc="31B8CB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6E8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9E78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7A41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8D2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45C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3CC8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2C9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A56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5042749">
    <w:abstractNumId w:val="0"/>
  </w:num>
  <w:num w:numId="2" w16cid:durableId="19084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40"/>
    <w:rsid w:val="002D4FFB"/>
    <w:rsid w:val="003A7690"/>
    <w:rsid w:val="005021A7"/>
    <w:rsid w:val="00747C40"/>
    <w:rsid w:val="00830BED"/>
    <w:rsid w:val="00BA55D2"/>
    <w:rsid w:val="00CB3ED5"/>
    <w:rsid w:val="00DD36CD"/>
    <w:rsid w:val="00E908DF"/>
    <w:rsid w:val="00F1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2F2D"/>
  <w15:docId w15:val="{ABBC6061-6C9A-48B6-9D5C-0098BBF0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AQUILA HOUSING ASSOCIATION</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AQUILA HOUSING ASSOCIATION</dc:title>
  <dc:subject/>
  <dc:creator>User</dc:creator>
  <cp:keywords/>
  <dc:description/>
  <cp:lastModifiedBy>Ryan Copeland</cp:lastModifiedBy>
  <cp:revision>4</cp:revision>
  <dcterms:created xsi:type="dcterms:W3CDTF">2025-09-01T14:20:00Z</dcterms:created>
  <dcterms:modified xsi:type="dcterms:W3CDTF">2025-09-03T14:18:00Z</dcterms:modified>
</cp:coreProperties>
</file>